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pStyle w:val="5"/>
        <w:spacing w:line="240" w:lineRule="auto"/>
        <w:rPr>
          <w:rFonts w:ascii="Times New Roman" w:hAnsi="Times New Roman" w:eastAsia="方正小标宋简体"/>
          <w:bCs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Cs w:val="44"/>
        </w:rPr>
        <w:t>盐城</w:t>
      </w:r>
      <w:r>
        <w:rPr>
          <w:rFonts w:ascii="Times New Roman" w:hAnsi="Times New Roman" w:eastAsia="方正小标宋简体"/>
          <w:bCs/>
          <w:szCs w:val="44"/>
        </w:rPr>
        <w:t>工业职业技术学院</w:t>
      </w:r>
    </w:p>
    <w:p>
      <w:pPr>
        <w:pStyle w:val="5"/>
        <w:spacing w:line="240" w:lineRule="auto"/>
        <w:rPr>
          <w:rFonts w:ascii="Times New Roman" w:hAnsi="Times New Roman" w:eastAsia="方正小标宋简体"/>
          <w:bCs/>
          <w:szCs w:val="44"/>
        </w:rPr>
      </w:pPr>
      <w:r>
        <w:rPr>
          <w:rFonts w:ascii="Times New Roman" w:hAnsi="Times New Roman" w:eastAsia="方正小标宋简体"/>
          <w:bCs/>
          <w:szCs w:val="44"/>
        </w:rPr>
        <w:t>重点领域工作监督检查报备表</w:t>
      </w:r>
      <w:bookmarkEnd w:id="0"/>
    </w:p>
    <w:p>
      <w:pPr>
        <w:spacing w:before="156" w:beforeLines="50" w:line="400" w:lineRule="exac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实施部门：           类别:          时间：     年    月    日</w:t>
      </w:r>
    </w:p>
    <w:tbl>
      <w:tblPr>
        <w:tblStyle w:val="3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980"/>
        <w:gridCol w:w="1353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153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92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报备事项</w:t>
            </w:r>
          </w:p>
        </w:tc>
        <w:tc>
          <w:tcPr>
            <w:tcW w:w="7373" w:type="dxa"/>
            <w:gridSpan w:val="3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920" w:lineRule="exact"/>
              <w:jc w:val="center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实施部门</w:t>
            </w:r>
          </w:p>
        </w:tc>
        <w:tc>
          <w:tcPr>
            <w:tcW w:w="2980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W w:w="1353" w:type="dxa"/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Times New Roman" w:hAnsi="Times New Roman" w:eastAsia="Times New Roman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参与部门</w:t>
            </w:r>
          </w:p>
        </w:tc>
        <w:tc>
          <w:tcPr>
            <w:tcW w:w="30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具体安排</w:t>
            </w:r>
          </w:p>
        </w:tc>
        <w:tc>
          <w:tcPr>
            <w:tcW w:w="737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560" w:lineRule="exact"/>
              <w:textAlignment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2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事项内容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（可附页）</w:t>
            </w:r>
          </w:p>
        </w:tc>
        <w:tc>
          <w:tcPr>
            <w:tcW w:w="737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920" w:lineRule="exact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atLeast"/>
          <w:jc w:val="center"/>
        </w:trPr>
        <w:tc>
          <w:tcPr>
            <w:tcW w:w="1538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纪检部门</w:t>
            </w:r>
          </w:p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b/>
                <w:sz w:val="28"/>
              </w:rPr>
            </w:pPr>
            <w:r>
              <w:rPr>
                <w:rFonts w:ascii="Times New Roman" w:hAnsi="Times New Roman" w:eastAsia="仿宋"/>
                <w:b/>
                <w:sz w:val="28"/>
              </w:rPr>
              <w:t>签收</w:t>
            </w:r>
          </w:p>
        </w:tc>
        <w:tc>
          <w:tcPr>
            <w:tcW w:w="7373" w:type="dxa"/>
            <w:gridSpan w:val="3"/>
            <w:tcBorders>
              <w:right w:val="single" w:color="auto" w:sz="8" w:space="0"/>
            </w:tcBorders>
            <w:noWrap w:val="0"/>
            <w:vAlign w:val="top"/>
          </w:tcPr>
          <w:p>
            <w:pPr>
              <w:spacing w:line="920" w:lineRule="exact"/>
              <w:textAlignment w:val="center"/>
              <w:rPr>
                <w:rFonts w:ascii="Times New Roman" w:hAnsi="Times New Roman" w:eastAsia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>注：</w:t>
      </w:r>
    </w:p>
    <w:p>
      <w:pPr>
        <w:ind w:firstLine="480" w:firstLineChars="200"/>
        <w:rPr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>1.原则</w:t>
      </w:r>
      <w:r>
        <w:rPr>
          <w:rFonts w:hint="eastAsia" w:ascii="Times New Roman" w:hAnsi="Times New Roman" w:eastAsia="楷体"/>
          <w:sz w:val="24"/>
        </w:rPr>
        <w:t>上</w:t>
      </w:r>
      <w:r>
        <w:rPr>
          <w:rFonts w:ascii="Times New Roman" w:hAnsi="Times New Roman" w:eastAsia="楷体"/>
          <w:sz w:val="24"/>
        </w:rPr>
        <w:t>要求提前3个工作日向纪委办公室报备；</w:t>
      </w:r>
    </w:p>
    <w:p>
      <w:pPr>
        <w:ind w:firstLine="480" w:firstLineChars="200"/>
        <w:rPr>
          <w:rFonts w:ascii="Times New Roman" w:hAnsi="Times New Roman" w:eastAsia="楷体"/>
          <w:sz w:val="24"/>
        </w:rPr>
      </w:pPr>
      <w:r>
        <w:rPr>
          <w:rFonts w:ascii="Times New Roman" w:hAnsi="Times New Roman" w:eastAsia="楷体"/>
          <w:sz w:val="24"/>
        </w:rPr>
        <w:t>2.事项类别分为</w:t>
      </w:r>
      <w:r>
        <w:rPr>
          <w:rFonts w:hint="eastAsia" w:ascii="Times New Roman" w:hAnsi="Times New Roman" w:eastAsia="楷体"/>
          <w:sz w:val="24"/>
        </w:rPr>
        <w:t>意识形态、师德师风、人事管理、职称评审、资产管理、资金支配、招生考试、招标采购、食堂管理、其他</w:t>
      </w:r>
      <w:r>
        <w:rPr>
          <w:rFonts w:ascii="Times New Roman" w:hAnsi="Times New Roman" w:eastAsia="楷体"/>
          <w:sz w:val="24"/>
        </w:rPr>
        <w:t>；</w:t>
      </w:r>
    </w:p>
    <w:p>
      <w:pPr>
        <w:ind w:firstLine="480" w:firstLineChars="200"/>
        <w:rPr>
          <w:rFonts w:hint="eastAsia" w:ascii="方正仿宋_GBK" w:hAnsi="Times New Roman" w:eastAsia="方正仿宋_GBK" w:cs="仿宋"/>
          <w:kern w:val="0"/>
          <w:sz w:val="32"/>
          <w:szCs w:val="32"/>
        </w:rPr>
      </w:pPr>
      <w:r>
        <w:rPr>
          <w:rFonts w:ascii="Times New Roman" w:hAnsi="Times New Roman" w:eastAsia="楷体"/>
          <w:sz w:val="24"/>
        </w:rPr>
        <w:t>3.此表一式两份，纪委办及</w:t>
      </w:r>
      <w:r>
        <w:rPr>
          <w:rFonts w:hint="eastAsia" w:ascii="Times New Roman" w:hAnsi="Times New Roman" w:eastAsia="楷体"/>
          <w:sz w:val="24"/>
        </w:rPr>
        <w:t>相关</w:t>
      </w:r>
      <w:r>
        <w:rPr>
          <w:rFonts w:ascii="Times New Roman" w:hAnsi="Times New Roman" w:eastAsia="楷体"/>
          <w:sz w:val="24"/>
        </w:rPr>
        <w:t>实施部门</w:t>
      </w:r>
      <w:r>
        <w:rPr>
          <w:rFonts w:hint="eastAsia" w:ascii="Times New Roman" w:hAnsi="Times New Roman" w:eastAsia="楷体"/>
          <w:sz w:val="24"/>
        </w:rPr>
        <w:t>（单位）</w:t>
      </w:r>
      <w:r>
        <w:rPr>
          <w:rFonts w:ascii="Times New Roman" w:hAnsi="Times New Roman" w:eastAsia="楷体"/>
          <w:sz w:val="24"/>
        </w:rPr>
        <w:t>各留一份。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E9E8FE2-ED7C-4754-900A-EC41076566D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3411AF9-1C33-4C4F-AAFA-2A334DBB8D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DA9EE49-9C0E-4CF9-B665-455A03635FE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F30E432-35AD-49EF-A0E7-50CE8AF781BC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2538D76-49FE-4DB9-8DA8-861B3305999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3A18F542-CA1A-4508-B624-FC721CAA6C1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jY2E0ZWQ3MjBhYzA1MDM5MjcxOTc4YWM2OWMzZjcifQ=="/>
  </w:docVars>
  <w:rsids>
    <w:rsidRoot w:val="0DEC3A05"/>
    <w:rsid w:val="0DE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标题1"/>
    <w:basedOn w:val="1"/>
    <w:next w:val="1"/>
    <w:autoRedefine/>
    <w:qFormat/>
    <w:uiPriority w:val="99"/>
    <w:pPr>
      <w:widowControl/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kern w:val="0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2024-04-18T00:52:00Z</dcterms:created>
  <dc:creator>曾昕晨</dc:creator>
  <cp:lastModifiedBy>曾昕晨</cp:lastModifiedBy>
  <dcterms:modified xsi:type="dcterms:W3CDTF">2024-04-18T00:53:28Z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41CBA312DE184BB69952190390D689BA_11</vt:lpwstr>
  </property>
</Properties>
</file>